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34" w:type="dxa"/>
        <w:tblLook w:val="04A0" w:firstRow="1" w:lastRow="0" w:firstColumn="1" w:lastColumn="0" w:noHBand="0" w:noVBand="1"/>
      </w:tblPr>
      <w:tblGrid>
        <w:gridCol w:w="5245"/>
        <w:gridCol w:w="4853"/>
      </w:tblGrid>
      <w:tr w:rsidR="00D557E7" w:rsidTr="00BF1329">
        <w:tc>
          <w:tcPr>
            <w:tcW w:w="5245" w:type="dxa"/>
          </w:tcPr>
          <w:p w:rsidR="00D557E7" w:rsidRDefault="005B3CF5" w:rsidP="0031529F">
            <w:pPr>
              <w:spacing w:after="0" w:line="240" w:lineRule="auto"/>
              <w:ind w:left="34"/>
              <w:jc w:val="center"/>
              <w:rPr>
                <w:sz w:val="24"/>
                <w:szCs w:val="24"/>
              </w:rPr>
            </w:pPr>
            <w:bookmarkStart w:id="0" w:name="_GoBack"/>
            <w:bookmarkEnd w:id="0"/>
            <w:r>
              <w:rPr>
                <w:noProof/>
                <w:lang w:eastAsia="zh-CN"/>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557E7" w:rsidRPr="00D10273" w:rsidRDefault="00D557E7" w:rsidP="0031529F">
            <w:pPr>
              <w:spacing w:after="0" w:line="240" w:lineRule="auto"/>
              <w:ind w:left="34"/>
              <w:jc w:val="center"/>
              <w:rPr>
                <w:sz w:val="24"/>
                <w:szCs w:val="24"/>
              </w:rPr>
            </w:pPr>
          </w:p>
        </w:tc>
        <w:tc>
          <w:tcPr>
            <w:tcW w:w="4853" w:type="dxa"/>
          </w:tcPr>
          <w:p w:rsidR="00891E3B" w:rsidRPr="00D10273" w:rsidRDefault="00891E3B" w:rsidP="00891E3B">
            <w:pPr>
              <w:spacing w:after="0" w:line="240" w:lineRule="auto"/>
              <w:ind w:left="175"/>
              <w:contextualSpacing/>
              <w:rPr>
                <w:sz w:val="20"/>
                <w:szCs w:val="20"/>
              </w:rPr>
            </w:pPr>
            <w:r w:rsidRPr="00D10273">
              <w:rPr>
                <w:sz w:val="20"/>
                <w:szCs w:val="20"/>
              </w:rPr>
              <w:t>Βαθμός Ασφαλείας</w:t>
            </w:r>
            <w:r>
              <w:rPr>
                <w:sz w:val="20"/>
                <w:szCs w:val="20"/>
              </w:rPr>
              <w:t xml:space="preserve">: </w:t>
            </w:r>
          </w:p>
          <w:p w:rsidR="00891E3B" w:rsidRPr="00D10273" w:rsidRDefault="00891E3B" w:rsidP="00891E3B">
            <w:pPr>
              <w:spacing w:after="0" w:line="240" w:lineRule="auto"/>
              <w:ind w:left="175"/>
              <w:contextualSpacing/>
              <w:rPr>
                <w:sz w:val="20"/>
                <w:szCs w:val="20"/>
              </w:rPr>
            </w:pPr>
            <w:r w:rsidRPr="00D10273">
              <w:rPr>
                <w:sz w:val="20"/>
                <w:szCs w:val="20"/>
              </w:rPr>
              <w:t>Να διατηρηθεί μέχρι:</w:t>
            </w:r>
          </w:p>
          <w:p w:rsidR="00D557E7" w:rsidRPr="00D10273" w:rsidRDefault="00891E3B" w:rsidP="00891E3B">
            <w:pPr>
              <w:spacing w:after="0" w:line="240" w:lineRule="auto"/>
              <w:ind w:left="175"/>
              <w:contextualSpacing/>
              <w:rPr>
                <w:sz w:val="20"/>
                <w:szCs w:val="20"/>
              </w:rPr>
            </w:pPr>
            <w:r w:rsidRPr="00D10273">
              <w:rPr>
                <w:sz w:val="20"/>
                <w:szCs w:val="20"/>
              </w:rPr>
              <w:t>Βαθμός Προτεραιότητας</w:t>
            </w:r>
          </w:p>
        </w:tc>
      </w:tr>
      <w:tr w:rsidR="00D557E7" w:rsidTr="00BF1329">
        <w:tc>
          <w:tcPr>
            <w:tcW w:w="5245" w:type="dxa"/>
          </w:tcPr>
          <w:p w:rsidR="00860049" w:rsidRPr="00D10273" w:rsidRDefault="00860049" w:rsidP="0031529F">
            <w:pPr>
              <w:spacing w:after="0" w:line="240" w:lineRule="auto"/>
              <w:ind w:left="34"/>
              <w:jc w:val="center"/>
              <w:rPr>
                <w:sz w:val="24"/>
                <w:szCs w:val="24"/>
              </w:rPr>
            </w:pPr>
            <w:r w:rsidRPr="00D10273">
              <w:rPr>
                <w:sz w:val="24"/>
                <w:szCs w:val="24"/>
              </w:rPr>
              <w:t>ΕΛΛΗΝΙΚΗ ΔΗΜΟΚΡΑΤΙΑ</w:t>
            </w:r>
          </w:p>
          <w:p w:rsidR="00A46A6D" w:rsidRDefault="00A46A6D" w:rsidP="00A46A6D">
            <w:pPr>
              <w:spacing w:after="0" w:line="240" w:lineRule="auto"/>
              <w:ind w:left="34"/>
              <w:jc w:val="center"/>
            </w:pPr>
            <w:r>
              <w:t xml:space="preserve">ΥΠΟΥΡΓΕΙΟ  ΠΑΙΔΕΙΑΣ  ΚΑΙ </w:t>
            </w:r>
            <w:r w:rsidR="00CD4924">
              <w:t>ΘΡΗΣΚΕΥΜΑΤΩΝ</w:t>
            </w:r>
          </w:p>
          <w:p w:rsidR="00860049" w:rsidRDefault="00860049" w:rsidP="00CD4924">
            <w:pPr>
              <w:spacing w:after="0" w:line="240" w:lineRule="auto"/>
              <w:ind w:left="34"/>
              <w:jc w:val="center"/>
            </w:pPr>
            <w:r>
              <w:t>-----</w:t>
            </w:r>
          </w:p>
        </w:tc>
        <w:tc>
          <w:tcPr>
            <w:tcW w:w="4853" w:type="dxa"/>
          </w:tcPr>
          <w:p w:rsidR="00860049" w:rsidRPr="0030666C" w:rsidRDefault="00860049" w:rsidP="00D10273">
            <w:pPr>
              <w:spacing w:after="0" w:line="240" w:lineRule="auto"/>
              <w:ind w:left="175"/>
              <w:contextualSpacing/>
              <w:rPr>
                <w:sz w:val="20"/>
                <w:szCs w:val="20"/>
              </w:rPr>
            </w:pPr>
          </w:p>
          <w:p w:rsidR="00860049" w:rsidRPr="0030666C" w:rsidRDefault="00860049" w:rsidP="00D10273">
            <w:pPr>
              <w:spacing w:after="0" w:line="240" w:lineRule="auto"/>
              <w:ind w:left="175"/>
              <w:contextualSpacing/>
              <w:rPr>
                <w:sz w:val="20"/>
                <w:szCs w:val="20"/>
              </w:rPr>
            </w:pPr>
          </w:p>
          <w:p w:rsidR="00860049" w:rsidRPr="0030666C" w:rsidRDefault="00860049" w:rsidP="00F80712">
            <w:pPr>
              <w:spacing w:after="0" w:line="240" w:lineRule="auto"/>
              <w:contextualSpacing/>
              <w:rPr>
                <w:lang w:val="en-US"/>
              </w:rPr>
            </w:pPr>
          </w:p>
        </w:tc>
      </w:tr>
      <w:tr w:rsidR="005B7D02" w:rsidTr="00BF1329">
        <w:tc>
          <w:tcPr>
            <w:tcW w:w="5245" w:type="dxa"/>
          </w:tcPr>
          <w:p w:rsidR="005B7D02" w:rsidRPr="00D10273" w:rsidRDefault="00BB787C" w:rsidP="00375138">
            <w:pPr>
              <w:spacing w:after="0" w:line="240" w:lineRule="auto"/>
              <w:ind w:left="34"/>
              <w:contextualSpacing/>
              <w:jc w:val="center"/>
              <w:rPr>
                <w:sz w:val="20"/>
                <w:szCs w:val="20"/>
              </w:rPr>
            </w:pPr>
            <w:r>
              <w:rPr>
                <w:sz w:val="20"/>
                <w:szCs w:val="20"/>
              </w:rPr>
              <w:t>ΓΕΝΙΚΗ Δ/ΝΣΗ ΣΠΟΥΔΩΝ</w:t>
            </w:r>
            <w:r w:rsidR="005B7D02">
              <w:rPr>
                <w:sz w:val="20"/>
                <w:szCs w:val="20"/>
              </w:rPr>
              <w:t xml:space="preserve"> Π/ΘΜΙΑΣ ΚΑΙ Δ/ΘΜΙΑΣ ΕΚΠΑΙΔΕΥΣΗΣ</w:t>
            </w:r>
          </w:p>
          <w:p w:rsidR="005B7D02" w:rsidRPr="00D10273" w:rsidRDefault="005B7D02" w:rsidP="00375138">
            <w:pPr>
              <w:spacing w:after="0" w:line="240" w:lineRule="auto"/>
              <w:ind w:left="34"/>
              <w:contextualSpacing/>
              <w:jc w:val="center"/>
              <w:rPr>
                <w:sz w:val="20"/>
                <w:szCs w:val="20"/>
              </w:rPr>
            </w:pPr>
            <w:r w:rsidRPr="00D10273">
              <w:rPr>
                <w:sz w:val="20"/>
                <w:szCs w:val="20"/>
              </w:rPr>
              <w:t xml:space="preserve">ΔΙΕΥΘΥΝΣΗ </w:t>
            </w:r>
            <w:r>
              <w:rPr>
                <w:sz w:val="20"/>
                <w:szCs w:val="20"/>
              </w:rPr>
              <w:t>ΣΠΟΥΔΩΝ</w:t>
            </w:r>
            <w:r w:rsidR="00BB787C">
              <w:rPr>
                <w:sz w:val="20"/>
                <w:szCs w:val="20"/>
              </w:rPr>
              <w:t>, ΠΡΟΓΡΑΜΜΑΤΩΝ &amp; ΟΡΓΑΝΩΣΗΣ</w:t>
            </w:r>
            <w:r>
              <w:rPr>
                <w:sz w:val="20"/>
                <w:szCs w:val="20"/>
              </w:rPr>
              <w:t xml:space="preserve"> Π.Ε.</w:t>
            </w:r>
          </w:p>
          <w:p w:rsidR="00BB787C" w:rsidRDefault="005B7D02" w:rsidP="00375138">
            <w:pPr>
              <w:spacing w:after="0" w:line="240" w:lineRule="auto"/>
              <w:ind w:left="34"/>
              <w:contextualSpacing/>
              <w:jc w:val="center"/>
              <w:rPr>
                <w:sz w:val="20"/>
                <w:szCs w:val="20"/>
              </w:rPr>
            </w:pPr>
            <w:r w:rsidRPr="00D10273">
              <w:rPr>
                <w:sz w:val="20"/>
                <w:szCs w:val="20"/>
              </w:rPr>
              <w:t xml:space="preserve">ΤΜΗΜΑ </w:t>
            </w:r>
            <w:r w:rsidR="00BB787C">
              <w:rPr>
                <w:sz w:val="20"/>
                <w:szCs w:val="20"/>
              </w:rPr>
              <w:t xml:space="preserve">Α’ ΣΠΟΥΔΩΝ </w:t>
            </w:r>
          </w:p>
          <w:p w:rsidR="005B7D02" w:rsidRPr="00D10273" w:rsidRDefault="00BB787C" w:rsidP="00375138">
            <w:pPr>
              <w:spacing w:after="0" w:line="240" w:lineRule="auto"/>
              <w:ind w:left="34"/>
              <w:contextualSpacing/>
              <w:jc w:val="center"/>
              <w:rPr>
                <w:sz w:val="20"/>
                <w:szCs w:val="20"/>
              </w:rPr>
            </w:pPr>
            <w:r>
              <w:rPr>
                <w:sz w:val="20"/>
                <w:szCs w:val="20"/>
              </w:rPr>
              <w:t>&amp; ΕΦΑΡΜΟΓΗΣ ΠΡΟΓΡΑΜΜΑΤΩΝ</w:t>
            </w:r>
          </w:p>
          <w:p w:rsidR="005B7D02" w:rsidRPr="00D10273" w:rsidRDefault="005B7D02" w:rsidP="0031529F">
            <w:pPr>
              <w:spacing w:after="0" w:line="240" w:lineRule="auto"/>
              <w:ind w:left="34"/>
              <w:contextualSpacing/>
              <w:jc w:val="center"/>
              <w:rPr>
                <w:sz w:val="20"/>
                <w:szCs w:val="20"/>
              </w:rPr>
            </w:pPr>
          </w:p>
          <w:p w:rsidR="005B7D02" w:rsidRPr="00D233B9" w:rsidRDefault="005B7D02" w:rsidP="0031529F">
            <w:pPr>
              <w:spacing w:after="0" w:line="240" w:lineRule="auto"/>
              <w:ind w:left="34"/>
              <w:contextualSpacing/>
              <w:jc w:val="center"/>
            </w:pPr>
            <w:r w:rsidRPr="00D10273">
              <w:rPr>
                <w:sz w:val="20"/>
                <w:szCs w:val="20"/>
              </w:rPr>
              <w:t>-----</w:t>
            </w:r>
          </w:p>
        </w:tc>
        <w:tc>
          <w:tcPr>
            <w:tcW w:w="4853" w:type="dxa"/>
          </w:tcPr>
          <w:p w:rsidR="005B7D02" w:rsidRPr="0030666C" w:rsidRDefault="005B7D02" w:rsidP="00C53FC2">
            <w:pPr>
              <w:spacing w:after="0" w:line="240" w:lineRule="auto"/>
              <w:ind w:left="175"/>
              <w:rPr>
                <w:sz w:val="20"/>
                <w:szCs w:val="20"/>
              </w:rPr>
            </w:pPr>
          </w:p>
          <w:p w:rsidR="0085124E" w:rsidRPr="0030666C" w:rsidRDefault="00364F4F" w:rsidP="0085124E">
            <w:pPr>
              <w:pStyle w:val="BodyTextIndent2"/>
              <w:spacing w:after="0" w:line="240" w:lineRule="auto"/>
              <w:ind w:left="0" w:right="528"/>
              <w:jc w:val="both"/>
              <w:rPr>
                <w:sz w:val="20"/>
                <w:szCs w:val="20"/>
              </w:rPr>
            </w:pPr>
            <w:r w:rsidRPr="0030666C">
              <w:rPr>
                <w:sz w:val="20"/>
                <w:szCs w:val="20"/>
              </w:rPr>
              <w:t xml:space="preserve">Μαρούσι, </w:t>
            </w:r>
            <w:r w:rsidR="0051134E">
              <w:rPr>
                <w:sz w:val="20"/>
                <w:szCs w:val="20"/>
                <w:lang w:val="en-US"/>
              </w:rPr>
              <w:t>12</w:t>
            </w:r>
            <w:r w:rsidRPr="0030666C">
              <w:rPr>
                <w:sz w:val="20"/>
                <w:szCs w:val="20"/>
              </w:rPr>
              <w:t>/</w:t>
            </w:r>
            <w:r w:rsidR="00DE0F06" w:rsidRPr="0030666C">
              <w:rPr>
                <w:sz w:val="20"/>
                <w:szCs w:val="20"/>
              </w:rPr>
              <w:t>11</w:t>
            </w:r>
            <w:r w:rsidRPr="0030666C">
              <w:rPr>
                <w:sz w:val="20"/>
                <w:szCs w:val="20"/>
              </w:rPr>
              <w:t>/</w:t>
            </w:r>
            <w:r w:rsidR="00DE0F06" w:rsidRPr="0030666C">
              <w:rPr>
                <w:sz w:val="20"/>
                <w:szCs w:val="20"/>
              </w:rPr>
              <w:t>2014</w:t>
            </w:r>
          </w:p>
          <w:p w:rsidR="005B7D02" w:rsidRPr="0030666C" w:rsidRDefault="00DE0F06" w:rsidP="002752DA">
            <w:pPr>
              <w:spacing w:after="0" w:line="240" w:lineRule="auto"/>
            </w:pPr>
            <w:r w:rsidRPr="0030666C">
              <w:rPr>
                <w:sz w:val="20"/>
                <w:szCs w:val="20"/>
              </w:rPr>
              <w:t>Αρ. Πρτ:</w:t>
            </w:r>
            <w:r w:rsidR="002752DA">
              <w:rPr>
                <w:sz w:val="20"/>
                <w:szCs w:val="20"/>
                <w:lang w:val="en-US"/>
              </w:rPr>
              <w:t>182240</w:t>
            </w:r>
            <w:r w:rsidRPr="0030666C">
              <w:rPr>
                <w:sz w:val="20"/>
                <w:szCs w:val="20"/>
              </w:rPr>
              <w:t>/Δ1</w:t>
            </w:r>
          </w:p>
        </w:tc>
      </w:tr>
      <w:tr w:rsidR="005B7D02" w:rsidTr="00BF1329">
        <w:tc>
          <w:tcPr>
            <w:tcW w:w="5245" w:type="dxa"/>
          </w:tcPr>
          <w:p w:rsidR="005B7D02" w:rsidRPr="00D10273" w:rsidRDefault="005B7D02" w:rsidP="0031529F">
            <w:pPr>
              <w:spacing w:after="0" w:line="240" w:lineRule="auto"/>
              <w:ind w:left="34"/>
              <w:contextualSpacing/>
              <w:rPr>
                <w:sz w:val="20"/>
                <w:szCs w:val="20"/>
              </w:rPr>
            </w:pPr>
            <w:r w:rsidRPr="00D10273">
              <w:rPr>
                <w:sz w:val="20"/>
                <w:szCs w:val="20"/>
              </w:rPr>
              <w:t>Ταχ. Δ/νση</w:t>
            </w:r>
            <w:r w:rsidRPr="00D10273">
              <w:rPr>
                <w:sz w:val="20"/>
                <w:szCs w:val="20"/>
              </w:rPr>
              <w:tab/>
              <w:t>: Ανδρέα Παπανδρέου 37</w:t>
            </w:r>
          </w:p>
          <w:p w:rsidR="005B7D02" w:rsidRPr="00D10273" w:rsidRDefault="005B7D02" w:rsidP="0031529F">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5B7D02" w:rsidRPr="00375138" w:rsidRDefault="005B7D02" w:rsidP="0031529F">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9" w:history="1">
              <w:r w:rsidRPr="00D80236">
                <w:rPr>
                  <w:sz w:val="20"/>
                  <w:szCs w:val="20"/>
                  <w:lang w:val="en-US"/>
                </w:rPr>
                <w:t>http</w:t>
              </w:r>
              <w:r w:rsidRPr="00D80236">
                <w:rPr>
                  <w:sz w:val="20"/>
                  <w:szCs w:val="20"/>
                </w:rPr>
                <w:t>://</w:t>
              </w:r>
              <w:r w:rsidRPr="00D80236">
                <w:rPr>
                  <w:sz w:val="20"/>
                  <w:szCs w:val="20"/>
                  <w:lang w:val="en-US"/>
                </w:rPr>
                <w:t>www</w:t>
              </w:r>
              <w:r w:rsidRPr="00D80236">
                <w:rPr>
                  <w:sz w:val="20"/>
                  <w:szCs w:val="20"/>
                </w:rPr>
                <w:t>.</w:t>
              </w:r>
              <w:r w:rsidRPr="00D80236">
                <w:rPr>
                  <w:sz w:val="20"/>
                  <w:szCs w:val="20"/>
                  <w:lang w:val="en-US"/>
                </w:rPr>
                <w:t>minedu</w:t>
              </w:r>
              <w:r w:rsidRPr="00D80236">
                <w:rPr>
                  <w:sz w:val="20"/>
                  <w:szCs w:val="20"/>
                </w:rPr>
                <w:t>.</w:t>
              </w:r>
              <w:r w:rsidRPr="00D80236">
                <w:rPr>
                  <w:sz w:val="20"/>
                  <w:szCs w:val="20"/>
                  <w:lang w:val="en-US"/>
                </w:rPr>
                <w:t>gov</w:t>
              </w:r>
              <w:r w:rsidRPr="00D80236">
                <w:rPr>
                  <w:sz w:val="20"/>
                  <w:szCs w:val="20"/>
                </w:rPr>
                <w:t>.</w:t>
              </w:r>
              <w:r w:rsidRPr="00D80236">
                <w:rPr>
                  <w:sz w:val="20"/>
                  <w:szCs w:val="20"/>
                  <w:lang w:val="en-US"/>
                </w:rPr>
                <w:t>gr</w:t>
              </w:r>
            </w:hyperlink>
            <w:r>
              <w:rPr>
                <w:sz w:val="20"/>
                <w:szCs w:val="20"/>
              </w:rPr>
              <w:t xml:space="preserve"> </w:t>
            </w:r>
          </w:p>
          <w:p w:rsidR="005B7D02" w:rsidRPr="00DE0F06" w:rsidRDefault="005B7D02" w:rsidP="0031529F">
            <w:pPr>
              <w:spacing w:after="0" w:line="240" w:lineRule="auto"/>
              <w:ind w:left="34"/>
              <w:contextualSpacing/>
              <w:rPr>
                <w:sz w:val="20"/>
                <w:szCs w:val="20"/>
              </w:rPr>
            </w:pPr>
            <w:r w:rsidRPr="00D10273">
              <w:rPr>
                <w:sz w:val="20"/>
                <w:szCs w:val="20"/>
                <w:lang w:val="en-US"/>
              </w:rPr>
              <w:t>Email</w:t>
            </w:r>
            <w:r w:rsidRPr="00DE0F06">
              <w:rPr>
                <w:sz w:val="20"/>
                <w:szCs w:val="20"/>
              </w:rPr>
              <w:tab/>
            </w:r>
            <w:r w:rsidRPr="00DE0F06">
              <w:rPr>
                <w:sz w:val="20"/>
                <w:szCs w:val="20"/>
              </w:rPr>
              <w:tab/>
              <w:t xml:space="preserve">: </w:t>
            </w:r>
            <w:hyperlink r:id="rId10" w:history="1">
              <w:r w:rsidRPr="00214DA1">
                <w:rPr>
                  <w:rStyle w:val="Hyperlink"/>
                  <w:sz w:val="20"/>
                  <w:szCs w:val="20"/>
                  <w:lang w:val="fr-FR"/>
                </w:rPr>
                <w:t>spudonpe</w:t>
              </w:r>
              <w:r w:rsidRPr="00DE0F06">
                <w:rPr>
                  <w:rStyle w:val="Hyperlink"/>
                  <w:sz w:val="20"/>
                  <w:szCs w:val="20"/>
                </w:rPr>
                <w:t>@</w:t>
              </w:r>
              <w:r w:rsidRPr="00214DA1">
                <w:rPr>
                  <w:rStyle w:val="Hyperlink"/>
                  <w:sz w:val="20"/>
                  <w:szCs w:val="20"/>
                  <w:lang w:val="fr-FR"/>
                </w:rPr>
                <w:t>minedu</w:t>
              </w:r>
              <w:r w:rsidRPr="00DE0F06">
                <w:rPr>
                  <w:rStyle w:val="Hyperlink"/>
                  <w:sz w:val="20"/>
                  <w:szCs w:val="20"/>
                </w:rPr>
                <w:t>.</w:t>
              </w:r>
              <w:r w:rsidRPr="00214DA1">
                <w:rPr>
                  <w:rStyle w:val="Hyperlink"/>
                  <w:sz w:val="20"/>
                  <w:szCs w:val="20"/>
                  <w:lang w:val="en-US"/>
                </w:rPr>
                <w:t>gov</w:t>
              </w:r>
              <w:r w:rsidRPr="00DE0F06">
                <w:rPr>
                  <w:rStyle w:val="Hyperlink"/>
                  <w:sz w:val="20"/>
                  <w:szCs w:val="20"/>
                </w:rPr>
                <w:t>.</w:t>
              </w:r>
              <w:r w:rsidRPr="00214DA1">
                <w:rPr>
                  <w:rStyle w:val="Hyperlink"/>
                  <w:sz w:val="20"/>
                  <w:szCs w:val="20"/>
                  <w:lang w:val="en-US"/>
                </w:rPr>
                <w:t>gr</w:t>
              </w:r>
            </w:hyperlink>
            <w:r w:rsidRPr="00DE0F06">
              <w:rPr>
                <w:sz w:val="20"/>
                <w:szCs w:val="20"/>
              </w:rPr>
              <w:t xml:space="preserve">  </w:t>
            </w:r>
          </w:p>
          <w:p w:rsidR="00364F4F" w:rsidRPr="00DE0F06" w:rsidRDefault="005B7D02" w:rsidP="00DE0F06">
            <w:pPr>
              <w:spacing w:after="0" w:line="240" w:lineRule="auto"/>
              <w:ind w:left="34"/>
              <w:contextualSpacing/>
              <w:rPr>
                <w:sz w:val="20"/>
                <w:szCs w:val="20"/>
              </w:rPr>
            </w:pPr>
            <w:r w:rsidRPr="00D10273">
              <w:rPr>
                <w:sz w:val="20"/>
                <w:szCs w:val="20"/>
              </w:rPr>
              <w:t>Πληροφορίες</w:t>
            </w:r>
            <w:r w:rsidRPr="00D10273">
              <w:rPr>
                <w:sz w:val="20"/>
                <w:szCs w:val="20"/>
              </w:rPr>
              <w:tab/>
              <w:t xml:space="preserve">: </w:t>
            </w:r>
            <w:r w:rsidR="00763850">
              <w:rPr>
                <w:sz w:val="20"/>
                <w:szCs w:val="20"/>
              </w:rPr>
              <w:t>Κώστας Παπαχρήστος</w:t>
            </w:r>
          </w:p>
          <w:p w:rsidR="00763850" w:rsidRPr="00763850" w:rsidRDefault="00763850" w:rsidP="00763850">
            <w:pPr>
              <w:spacing w:after="0" w:line="240" w:lineRule="auto"/>
              <w:ind w:left="34"/>
              <w:contextualSpacing/>
              <w:rPr>
                <w:sz w:val="20"/>
                <w:szCs w:val="20"/>
              </w:rPr>
            </w:pPr>
            <w:r>
              <w:rPr>
                <w:sz w:val="20"/>
                <w:szCs w:val="20"/>
              </w:rPr>
              <w:tab/>
            </w:r>
            <w:r>
              <w:rPr>
                <w:sz w:val="20"/>
                <w:szCs w:val="20"/>
              </w:rPr>
              <w:tab/>
            </w:r>
            <w:r w:rsidR="00364F4F">
              <w:rPr>
                <w:sz w:val="20"/>
                <w:szCs w:val="20"/>
              </w:rPr>
              <w:t>:</w:t>
            </w:r>
            <w:r>
              <w:rPr>
                <w:sz w:val="20"/>
                <w:szCs w:val="20"/>
              </w:rPr>
              <w:t xml:space="preserve"> Κώστας Παπαγεωργίου</w:t>
            </w:r>
          </w:p>
          <w:p w:rsidR="005B7D02" w:rsidRPr="00D10273" w:rsidRDefault="005B7D02" w:rsidP="0031529F">
            <w:pPr>
              <w:spacing w:after="0" w:line="240" w:lineRule="auto"/>
              <w:ind w:left="34"/>
              <w:contextualSpacing/>
              <w:rPr>
                <w:sz w:val="20"/>
                <w:szCs w:val="20"/>
              </w:rPr>
            </w:pPr>
            <w:r w:rsidRPr="00D10273">
              <w:rPr>
                <w:sz w:val="20"/>
                <w:szCs w:val="20"/>
              </w:rPr>
              <w:t>Τηλέφωνο</w:t>
            </w:r>
            <w:r w:rsidRPr="00D10273">
              <w:rPr>
                <w:sz w:val="20"/>
                <w:szCs w:val="20"/>
              </w:rPr>
              <w:tab/>
              <w:t xml:space="preserve">: </w:t>
            </w:r>
            <w:r>
              <w:rPr>
                <w:sz w:val="20"/>
                <w:szCs w:val="20"/>
              </w:rPr>
              <w:t xml:space="preserve">210 344 </w:t>
            </w:r>
            <w:r w:rsidR="00763850">
              <w:rPr>
                <w:sz w:val="20"/>
                <w:szCs w:val="20"/>
              </w:rPr>
              <w:t>2425</w:t>
            </w:r>
          </w:p>
          <w:p w:rsidR="005B7D02" w:rsidRPr="00D233B9" w:rsidRDefault="005B7D02" w:rsidP="00D80236">
            <w:pPr>
              <w:spacing w:after="0" w:line="240" w:lineRule="auto"/>
              <w:ind w:left="34"/>
            </w:pPr>
            <w:r w:rsidRPr="00D10273">
              <w:rPr>
                <w:sz w:val="20"/>
                <w:szCs w:val="20"/>
                <w:lang w:val="en-US"/>
              </w:rPr>
              <w:t>FAX</w:t>
            </w:r>
            <w:r w:rsidRPr="00D10273">
              <w:rPr>
                <w:sz w:val="20"/>
                <w:szCs w:val="20"/>
              </w:rPr>
              <w:tab/>
            </w:r>
            <w:r w:rsidRPr="00D10273">
              <w:rPr>
                <w:sz w:val="20"/>
                <w:szCs w:val="20"/>
              </w:rPr>
              <w:tab/>
              <w:t xml:space="preserve">: </w:t>
            </w:r>
            <w:r>
              <w:rPr>
                <w:sz w:val="20"/>
                <w:szCs w:val="20"/>
              </w:rPr>
              <w:t>210 344 3354</w:t>
            </w:r>
          </w:p>
        </w:tc>
        <w:tc>
          <w:tcPr>
            <w:tcW w:w="4853" w:type="dxa"/>
          </w:tcPr>
          <w:p w:rsidR="00BF1329" w:rsidRDefault="00CC13D9" w:rsidP="00BF1329">
            <w:pPr>
              <w:spacing w:after="0" w:line="240" w:lineRule="auto"/>
              <w:contextualSpacing/>
              <w:rPr>
                <w:sz w:val="20"/>
                <w:szCs w:val="20"/>
              </w:rPr>
            </w:pPr>
            <w:r>
              <w:rPr>
                <w:b/>
                <w:sz w:val="20"/>
                <w:szCs w:val="20"/>
              </w:rPr>
              <w:t>ΠΡΟΣ</w:t>
            </w:r>
            <w:r w:rsidRPr="00CC13D9">
              <w:rPr>
                <w:sz w:val="20"/>
                <w:szCs w:val="20"/>
              </w:rPr>
              <w:t>:</w:t>
            </w:r>
            <w:r>
              <w:rPr>
                <w:sz w:val="20"/>
                <w:szCs w:val="20"/>
              </w:rPr>
              <w:t xml:space="preserve"> </w:t>
            </w:r>
          </w:p>
          <w:p w:rsidR="00BF1329" w:rsidRPr="00756C9D" w:rsidRDefault="00BF1329" w:rsidP="00BF1329">
            <w:pPr>
              <w:spacing w:after="0" w:line="240" w:lineRule="auto"/>
              <w:contextualSpacing/>
              <w:rPr>
                <w:sz w:val="20"/>
                <w:szCs w:val="20"/>
              </w:rPr>
            </w:pPr>
            <w:r w:rsidRPr="00756C9D">
              <w:rPr>
                <w:sz w:val="20"/>
                <w:szCs w:val="20"/>
              </w:rPr>
              <w:t>1. Περιφερειακές Δ/</w:t>
            </w:r>
            <w:proofErr w:type="spellStart"/>
            <w:r w:rsidRPr="00756C9D">
              <w:rPr>
                <w:sz w:val="20"/>
                <w:szCs w:val="20"/>
              </w:rPr>
              <w:t>νσεις</w:t>
            </w:r>
            <w:proofErr w:type="spellEnd"/>
            <w:r w:rsidRPr="00756C9D">
              <w:rPr>
                <w:sz w:val="20"/>
                <w:szCs w:val="20"/>
              </w:rPr>
              <w:t xml:space="preserve"> </w:t>
            </w:r>
            <w:proofErr w:type="spellStart"/>
            <w:r w:rsidRPr="00756C9D">
              <w:rPr>
                <w:sz w:val="20"/>
                <w:szCs w:val="20"/>
              </w:rPr>
              <w:t>Εκπ</w:t>
            </w:r>
            <w:proofErr w:type="spellEnd"/>
            <w:r w:rsidRPr="00756C9D">
              <w:rPr>
                <w:sz w:val="20"/>
                <w:szCs w:val="20"/>
              </w:rPr>
              <w:t>/ση</w:t>
            </w:r>
            <w:r w:rsidRPr="00756C9D">
              <w:rPr>
                <w:sz w:val="20"/>
                <w:szCs w:val="20"/>
                <w:lang w:val="en-US"/>
              </w:rPr>
              <w:t>s</w:t>
            </w:r>
            <w:r w:rsidRPr="00756C9D">
              <w:rPr>
                <w:sz w:val="20"/>
                <w:szCs w:val="20"/>
              </w:rPr>
              <w:t xml:space="preserve">  της χώρας (έδρες τους)</w:t>
            </w:r>
          </w:p>
          <w:p w:rsidR="00BF1329" w:rsidRPr="00756C9D" w:rsidRDefault="00BF1329" w:rsidP="00BF1329">
            <w:pPr>
              <w:spacing w:after="0" w:line="240" w:lineRule="auto"/>
              <w:contextualSpacing/>
              <w:rPr>
                <w:sz w:val="20"/>
                <w:szCs w:val="20"/>
              </w:rPr>
            </w:pPr>
            <w:r w:rsidRPr="00756C9D">
              <w:rPr>
                <w:sz w:val="20"/>
                <w:szCs w:val="20"/>
              </w:rPr>
              <w:t xml:space="preserve">2. Προϊσταμένους Παιδαγωγικής &amp; Επιστημονικής Καθοδήγησης Π.Ε. (μέσω </w:t>
            </w:r>
            <w:proofErr w:type="spellStart"/>
            <w:r w:rsidRPr="00756C9D">
              <w:rPr>
                <w:sz w:val="20"/>
                <w:szCs w:val="20"/>
              </w:rPr>
              <w:t>Περιφ</w:t>
            </w:r>
            <w:proofErr w:type="spellEnd"/>
            <w:r w:rsidRPr="00756C9D">
              <w:rPr>
                <w:sz w:val="20"/>
                <w:szCs w:val="20"/>
              </w:rPr>
              <w:t>. Δ/</w:t>
            </w:r>
            <w:proofErr w:type="spellStart"/>
            <w:r w:rsidRPr="00756C9D">
              <w:rPr>
                <w:sz w:val="20"/>
                <w:szCs w:val="20"/>
              </w:rPr>
              <w:t>νσεων</w:t>
            </w:r>
            <w:proofErr w:type="spellEnd"/>
            <w:r w:rsidRPr="00756C9D">
              <w:rPr>
                <w:sz w:val="20"/>
                <w:szCs w:val="20"/>
              </w:rPr>
              <w:t xml:space="preserve"> </w:t>
            </w:r>
            <w:proofErr w:type="spellStart"/>
            <w:r w:rsidRPr="00756C9D">
              <w:rPr>
                <w:sz w:val="20"/>
                <w:szCs w:val="20"/>
              </w:rPr>
              <w:t>Εκπ</w:t>
            </w:r>
            <w:proofErr w:type="spellEnd"/>
            <w:r w:rsidRPr="00756C9D">
              <w:rPr>
                <w:sz w:val="20"/>
                <w:szCs w:val="20"/>
              </w:rPr>
              <w:t>/σης)</w:t>
            </w:r>
          </w:p>
          <w:p w:rsidR="00BF1329" w:rsidRPr="00756C9D" w:rsidRDefault="00BF1329" w:rsidP="00BF1329">
            <w:pPr>
              <w:spacing w:after="0" w:line="240" w:lineRule="auto"/>
              <w:contextualSpacing/>
              <w:rPr>
                <w:sz w:val="20"/>
                <w:szCs w:val="20"/>
              </w:rPr>
            </w:pPr>
            <w:r w:rsidRPr="00756C9D">
              <w:rPr>
                <w:sz w:val="20"/>
                <w:szCs w:val="20"/>
              </w:rPr>
              <w:t>3. Σχολικούς Συμβούλους Π.</w:t>
            </w:r>
            <w:r w:rsidRPr="00756C9D">
              <w:rPr>
                <w:sz w:val="20"/>
                <w:szCs w:val="20"/>
                <w:lang w:val="en-US"/>
              </w:rPr>
              <w:t>E</w:t>
            </w:r>
            <w:r w:rsidRPr="00756C9D">
              <w:rPr>
                <w:sz w:val="20"/>
                <w:szCs w:val="20"/>
              </w:rPr>
              <w:t xml:space="preserve">. (μέσω </w:t>
            </w:r>
            <w:proofErr w:type="spellStart"/>
            <w:r w:rsidRPr="00756C9D">
              <w:rPr>
                <w:sz w:val="20"/>
                <w:szCs w:val="20"/>
              </w:rPr>
              <w:t>Περιφ</w:t>
            </w:r>
            <w:proofErr w:type="spellEnd"/>
            <w:r w:rsidRPr="00756C9D">
              <w:rPr>
                <w:sz w:val="20"/>
                <w:szCs w:val="20"/>
              </w:rPr>
              <w:t>. Δ/</w:t>
            </w:r>
            <w:proofErr w:type="spellStart"/>
            <w:r w:rsidRPr="00756C9D">
              <w:rPr>
                <w:sz w:val="20"/>
                <w:szCs w:val="20"/>
              </w:rPr>
              <w:t>νσεων</w:t>
            </w:r>
            <w:proofErr w:type="spellEnd"/>
            <w:r w:rsidRPr="00756C9D">
              <w:rPr>
                <w:sz w:val="20"/>
                <w:szCs w:val="20"/>
              </w:rPr>
              <w:t xml:space="preserve"> </w:t>
            </w:r>
            <w:proofErr w:type="spellStart"/>
            <w:r w:rsidRPr="00756C9D">
              <w:rPr>
                <w:sz w:val="20"/>
                <w:szCs w:val="20"/>
              </w:rPr>
              <w:t>Εκπ</w:t>
            </w:r>
            <w:proofErr w:type="spellEnd"/>
            <w:r w:rsidRPr="00756C9D">
              <w:rPr>
                <w:sz w:val="20"/>
                <w:szCs w:val="20"/>
              </w:rPr>
              <w:t>/σης)</w:t>
            </w:r>
          </w:p>
          <w:p w:rsidR="00BF1329" w:rsidRPr="00756C9D" w:rsidRDefault="00BF1329" w:rsidP="00BF1329">
            <w:pPr>
              <w:spacing w:after="0" w:line="240" w:lineRule="auto"/>
              <w:contextualSpacing/>
              <w:rPr>
                <w:sz w:val="20"/>
                <w:szCs w:val="20"/>
              </w:rPr>
            </w:pPr>
            <w:r w:rsidRPr="00756C9D">
              <w:rPr>
                <w:sz w:val="20"/>
                <w:szCs w:val="20"/>
              </w:rPr>
              <w:t>4. Δ/νσεις  Π.Ε. &amp; Δ.Ε. της χώρας (έδρες τους)</w:t>
            </w:r>
          </w:p>
          <w:p w:rsidR="005B7D02" w:rsidRDefault="00BF1329" w:rsidP="00BF1329">
            <w:pPr>
              <w:spacing w:after="0" w:line="240" w:lineRule="auto"/>
              <w:contextualSpacing/>
              <w:jc w:val="both"/>
              <w:rPr>
                <w:sz w:val="20"/>
                <w:szCs w:val="20"/>
              </w:rPr>
            </w:pPr>
            <w:r w:rsidRPr="00756C9D">
              <w:rPr>
                <w:sz w:val="20"/>
                <w:szCs w:val="20"/>
              </w:rPr>
              <w:t>5. Δημοτικά Σχολεία της χώρας (μέσω Δ/νσεων Π.Ε</w:t>
            </w:r>
            <w:r>
              <w:rPr>
                <w:sz w:val="20"/>
                <w:szCs w:val="20"/>
              </w:rPr>
              <w:t>)</w:t>
            </w:r>
          </w:p>
          <w:p w:rsidR="00BF1329" w:rsidRDefault="00BF1329" w:rsidP="00364F4F">
            <w:pPr>
              <w:spacing w:after="0" w:line="240" w:lineRule="auto"/>
              <w:contextualSpacing/>
              <w:jc w:val="both"/>
              <w:rPr>
                <w:sz w:val="20"/>
                <w:szCs w:val="20"/>
              </w:rPr>
            </w:pPr>
          </w:p>
          <w:p w:rsidR="00BF1329" w:rsidRPr="00C023AA" w:rsidRDefault="00BF1329" w:rsidP="00BF1329">
            <w:pPr>
              <w:spacing w:after="0"/>
              <w:rPr>
                <w:color w:val="000000" w:themeColor="text1"/>
                <w:sz w:val="20"/>
              </w:rPr>
            </w:pPr>
            <w:r w:rsidRPr="00BF1329">
              <w:rPr>
                <w:b/>
                <w:sz w:val="20"/>
                <w:szCs w:val="20"/>
              </w:rPr>
              <w:t>ΚΟΙΝ:</w:t>
            </w:r>
            <w:r>
              <w:rPr>
                <w:sz w:val="20"/>
                <w:szCs w:val="20"/>
              </w:rPr>
              <w:t xml:space="preserve"> </w:t>
            </w:r>
            <w:r w:rsidRPr="00C023AA">
              <w:rPr>
                <w:color w:val="000000" w:themeColor="text1"/>
                <w:sz w:val="20"/>
              </w:rPr>
              <w:t>Ένωση Σκακιστών Θεσσαλονίκης</w:t>
            </w:r>
          </w:p>
          <w:p w:rsidR="00BF1329" w:rsidRPr="002752DA" w:rsidRDefault="00BF1329" w:rsidP="00BF1329">
            <w:pPr>
              <w:spacing w:after="0"/>
              <w:rPr>
                <w:color w:val="000000" w:themeColor="text1"/>
                <w:sz w:val="20"/>
              </w:rPr>
            </w:pPr>
            <w:proofErr w:type="spellStart"/>
            <w:r w:rsidRPr="00C023AA">
              <w:rPr>
                <w:color w:val="000000" w:themeColor="text1"/>
                <w:sz w:val="20"/>
              </w:rPr>
              <w:t>Ζαχ</w:t>
            </w:r>
            <w:proofErr w:type="spellEnd"/>
            <w:r w:rsidRPr="00C023AA">
              <w:rPr>
                <w:color w:val="000000" w:themeColor="text1"/>
                <w:sz w:val="20"/>
              </w:rPr>
              <w:t>. Παπαντωνίου 14, Τ.Κ. 55134, Θεσσαλονίκη</w:t>
            </w:r>
          </w:p>
          <w:p w:rsidR="0051134E" w:rsidRPr="002752DA" w:rsidRDefault="0051134E" w:rsidP="00BF1329">
            <w:pPr>
              <w:spacing w:after="0"/>
              <w:rPr>
                <w:color w:val="000000" w:themeColor="text1"/>
                <w:sz w:val="20"/>
              </w:rPr>
            </w:pPr>
          </w:p>
          <w:p w:rsidR="00BF1329" w:rsidRPr="00A12557" w:rsidRDefault="00BF1329" w:rsidP="00364F4F">
            <w:pPr>
              <w:spacing w:after="0" w:line="240" w:lineRule="auto"/>
              <w:contextualSpacing/>
              <w:jc w:val="both"/>
              <w:rPr>
                <w:sz w:val="20"/>
                <w:szCs w:val="20"/>
              </w:rPr>
            </w:pPr>
          </w:p>
        </w:tc>
      </w:tr>
    </w:tbl>
    <w:p w:rsidR="00DE0F06" w:rsidRDefault="00DE0F06" w:rsidP="00DE0F06">
      <w:pPr>
        <w:spacing w:after="240" w:line="240" w:lineRule="auto"/>
        <w:jc w:val="both"/>
      </w:pPr>
      <w:r w:rsidRPr="00A57E7B">
        <w:rPr>
          <w:b/>
          <w:sz w:val="24"/>
          <w:szCs w:val="24"/>
        </w:rPr>
        <w:t>ΘΕΜΑ</w:t>
      </w:r>
      <w:r w:rsidRPr="003C21F9">
        <w:rPr>
          <w:sz w:val="24"/>
          <w:szCs w:val="24"/>
        </w:rPr>
        <w:t>:</w:t>
      </w:r>
      <w:r w:rsidRPr="003C21F9">
        <w:t xml:space="preserve"> «</w:t>
      </w:r>
      <w:r>
        <w:t>Εκμάθηση σκακιού σε σχολεία της Πρωτοβάθμιας Εκπαίδευσης</w:t>
      </w:r>
      <w:r w:rsidRPr="003C21F9">
        <w:t>»</w:t>
      </w:r>
    </w:p>
    <w:p w:rsidR="005E3708" w:rsidRDefault="00BF1329" w:rsidP="005E3708">
      <w:pPr>
        <w:spacing w:after="0" w:line="240" w:lineRule="auto"/>
        <w:ind w:firstLine="360"/>
        <w:jc w:val="both"/>
      </w:pPr>
      <w:r>
        <w:t xml:space="preserve">Σύμφωνα με </w:t>
      </w:r>
      <w:r w:rsidR="00DE0F06">
        <w:t>τη με αριθμ 55/15-09-2014 Πράξη του Δ.Σ. του Ι.Ε.Π. σας γνωρίζουμε ότι</w:t>
      </w:r>
      <w:r w:rsidR="00BA5997">
        <w:t xml:space="preserve"> η Ένωση Σκακιστών Θεσσαλονίκης έχει λάβει έγκριση για τη συνέχιση της υλοποίησης του προγράμματος της εκμάθησης σκακιού σε σχολεία της Πρωτοβάθμιας Εκπαίδευσης. Το πρόγραμμα υλοποιείται από την </w:t>
      </w:r>
      <w:r w:rsidR="005E3708">
        <w:t>Έ</w:t>
      </w:r>
      <w:r w:rsidR="00BA5997">
        <w:t>νωση Σκακιστών Θεσσαλονίκης, κατόπιν δωρεάς</w:t>
      </w:r>
      <w:r w:rsidR="005E3708">
        <w:t xml:space="preserve"> του εγκεκριμένου εκπαιδευτικού υλικού </w:t>
      </w:r>
      <w:r w:rsidR="00BA5997">
        <w:t xml:space="preserve"> από το Ίδρυμα </w:t>
      </w:r>
      <w:r w:rsidR="005E3708">
        <w:t xml:space="preserve">¨Σταύρος Νιάρχος¨, </w:t>
      </w:r>
      <w:r w:rsidR="00DD5099" w:rsidRPr="00DD5099">
        <w:rPr>
          <w:b/>
        </w:rPr>
        <w:t xml:space="preserve">σε </w:t>
      </w:r>
      <w:r w:rsidR="00F52734">
        <w:rPr>
          <w:b/>
        </w:rPr>
        <w:t>όσα</w:t>
      </w:r>
      <w:r w:rsidR="005E3708" w:rsidRPr="00DD5099">
        <w:rPr>
          <w:b/>
        </w:rPr>
        <w:t xml:space="preserve"> </w:t>
      </w:r>
      <w:r w:rsidR="00DD5099" w:rsidRPr="00DD5099">
        <w:rPr>
          <w:b/>
        </w:rPr>
        <w:t>σχολεία</w:t>
      </w:r>
      <w:r w:rsidR="005E3708" w:rsidRPr="00DD5099">
        <w:rPr>
          <w:b/>
        </w:rPr>
        <w:t xml:space="preserve"> ανά την Ελλάδα </w:t>
      </w:r>
      <w:r w:rsidR="00DD5099" w:rsidRPr="00DD5099">
        <w:rPr>
          <w:b/>
        </w:rPr>
        <w:t>επιθυμούν οι δάσκαλοι να κάνουν μαθήματα σκακιού</w:t>
      </w:r>
      <w:r w:rsidR="00DD5099">
        <w:t xml:space="preserve">. Για το σκοπό αυτό αναφέρεται η δυνατότητα χορήγησης του </w:t>
      </w:r>
      <w:r w:rsidR="00F52734">
        <w:t xml:space="preserve">εγκεκριμένου, από την ανωτέρω πράξη του Δ.Σ. του Ι.Ε.Π., </w:t>
      </w:r>
      <w:r w:rsidR="00DD5099">
        <w:t xml:space="preserve">εκπαιδευτικού υλικού (3 βιβλία μαθητών, 1 βιβλίο δασκάλου) </w:t>
      </w:r>
      <w:r w:rsidR="00DD5099" w:rsidRPr="00F52734">
        <w:rPr>
          <w:b/>
        </w:rPr>
        <w:t>δωρεάν</w:t>
      </w:r>
      <w:r w:rsidR="00DD5099">
        <w:t xml:space="preserve"> στους ενδιαφερόμενους.</w:t>
      </w:r>
    </w:p>
    <w:p w:rsidR="00DE0F06" w:rsidRDefault="00BF1329" w:rsidP="00BF1329">
      <w:pPr>
        <w:spacing w:after="0" w:line="240" w:lineRule="auto"/>
        <w:ind w:firstLine="360"/>
        <w:jc w:val="both"/>
      </w:pPr>
      <w:r>
        <w:t>Έχοντας υπόψη τα ανωτέρω σημειώνεται ότι σ</w:t>
      </w:r>
      <w:r w:rsidR="0037096C">
        <w:t xml:space="preserve">ύμφωνα με την </w:t>
      </w:r>
      <w:r w:rsidR="00DE0F06">
        <w:t xml:space="preserve">με αριθμ. ΚΠ 63859/Γ1/25-4-2014 εγκύκλιο του Υ.ΠΑΙ.Θ η ένταξη του σκακιού ως δημιουργική/παιδαγωγική δραστηριότητα, εντάσσεται στο πλαίσιο της Ευέλικτης Ζώνης στην Α’, Β’, Γ’ και Δ’ τάξη, με μια (1) ώρα την εβδομάδα, σε τρίμηνους κύκλους, με τη σύμφωνη γνώμη του οικείου Σχολικού Συμβούλου και τηρώντας το υφιστάμενο θεσμικό πλαίσιο που προβλέπεται σε ανάλογες περιπτώσεις, με έμφαση στη μορφωτική πολιτιστική και κοινωνική αξία του σκακιού, στην προώθηση της ομαδοσυνεργατικής διδασκαλίας και μάθησης, καθώς και διαθεματική προσέγγιση της γνώσης. Το άλλο πλαίσιο εφαρμογής αφορά τους Ομίλους Αριστείας (Πρότυπα Πειραματικά Σχολεία) και τα προγράμματα της προαιρετικής ζώνης </w:t>
      </w:r>
      <w:r w:rsidR="00F52734">
        <w:t xml:space="preserve">– Ολοήμερο Πρόγραμμα </w:t>
      </w:r>
      <w:r w:rsidR="00DE0F06">
        <w:t>(ολοήμερα δημοτικά σχολεία με Ενιαίο Αναμορφωμένο Εκπαιδευτικό Πρόγραμμα (Ε.Α.Ε.Π.).</w:t>
      </w:r>
      <w:r>
        <w:t xml:space="preserve"> Σ</w:t>
      </w:r>
      <w:r w:rsidR="00DE0F06">
        <w:t xml:space="preserve">τις δυο παραπάνω περιπτώσεις η συμμετοχή των μαθητών είναι προαιρετική και αφορά στη διερεύνηση και ανάπτυξη των ιδιαίτερων κλίσεων και δεξιοτήτων </w:t>
      </w:r>
      <w:r>
        <w:t>τους. Τέλος επισημαίνεται ότι η</w:t>
      </w:r>
      <w:r w:rsidR="00DE0F06">
        <w:t xml:space="preserve"> δράση δεν θα έχει καμία οικονομική επιβάρυνση είτε του σχολείου είτε των γονέων και κατ’ επέκταση των μαθητών.</w:t>
      </w:r>
    </w:p>
    <w:p w:rsidR="00CA1676" w:rsidRDefault="00ED1657" w:rsidP="00ED1657">
      <w:pPr>
        <w:pStyle w:val="Header"/>
        <w:tabs>
          <w:tab w:val="left" w:pos="720"/>
        </w:tabs>
        <w:rPr>
          <w:b/>
        </w:rPr>
      </w:pPr>
      <w:r>
        <w:rPr>
          <w:b/>
        </w:rPr>
        <w:t xml:space="preserve">      </w:t>
      </w:r>
      <w:r w:rsidRPr="00ED1657">
        <w:rPr>
          <w:b/>
        </w:rPr>
        <w:t xml:space="preserve">         </w:t>
      </w:r>
    </w:p>
    <w:p w:rsidR="00EA0D99" w:rsidRDefault="00CA1676" w:rsidP="00EA0D99">
      <w:pPr>
        <w:tabs>
          <w:tab w:val="left" w:pos="4153"/>
        </w:tabs>
        <w:spacing w:after="0" w:line="240" w:lineRule="auto"/>
        <w:contextualSpacing/>
        <w:jc w:val="both"/>
        <w:rPr>
          <w:sz w:val="20"/>
          <w:szCs w:val="20"/>
        </w:rPr>
      </w:pPr>
      <w:r w:rsidRPr="00CE3B09">
        <w:rPr>
          <w:b/>
        </w:rPr>
        <w:t xml:space="preserve">  </w:t>
      </w:r>
      <w:r w:rsidR="00EA0D99">
        <w:rPr>
          <w:sz w:val="20"/>
          <w:szCs w:val="20"/>
        </w:rPr>
        <w:tab/>
      </w:r>
      <w:r w:rsidR="00EA0D99" w:rsidRPr="00F80BFD">
        <w:rPr>
          <w:rFonts w:cs="Arial"/>
          <w:b/>
          <w:spacing w:val="20"/>
        </w:rPr>
        <w:t xml:space="preserve">Ο </w:t>
      </w:r>
      <w:r w:rsidR="00EA0D99" w:rsidRPr="00217362">
        <w:rPr>
          <w:rFonts w:cs="Arial"/>
          <w:b/>
          <w:spacing w:val="20"/>
        </w:rPr>
        <w:t xml:space="preserve"> </w:t>
      </w:r>
      <w:r w:rsidR="00EA0D99">
        <w:rPr>
          <w:rFonts w:cs="Arial"/>
          <w:b/>
          <w:spacing w:val="20"/>
        </w:rPr>
        <w:t>ΠΡΟΪΣΤΑΜΕΝΟΣ ΤΗΣ ΔΙΕΥΘΥΝΣΗΣ</w:t>
      </w:r>
    </w:p>
    <w:p w:rsidR="00763850" w:rsidRDefault="00763850" w:rsidP="00E751FB">
      <w:pPr>
        <w:pStyle w:val="Header"/>
        <w:tabs>
          <w:tab w:val="left" w:pos="720"/>
        </w:tabs>
        <w:spacing w:after="0" w:line="240" w:lineRule="auto"/>
        <w:rPr>
          <w:b/>
          <w:sz w:val="20"/>
          <w:szCs w:val="20"/>
        </w:rPr>
      </w:pPr>
    </w:p>
    <w:p w:rsidR="0051134E" w:rsidRPr="002752DA" w:rsidRDefault="00CA1676" w:rsidP="00E751FB">
      <w:pPr>
        <w:pStyle w:val="Header"/>
        <w:tabs>
          <w:tab w:val="left" w:pos="720"/>
        </w:tabs>
        <w:spacing w:after="0" w:line="240" w:lineRule="auto"/>
        <w:rPr>
          <w:b/>
          <w:sz w:val="20"/>
          <w:szCs w:val="20"/>
        </w:rPr>
      </w:pPr>
      <w:r w:rsidRPr="00E4413B">
        <w:rPr>
          <w:b/>
          <w:sz w:val="20"/>
          <w:szCs w:val="20"/>
        </w:rPr>
        <w:t xml:space="preserve">  </w:t>
      </w:r>
      <w:r w:rsidR="00E751FB" w:rsidRPr="00E4413B">
        <w:rPr>
          <w:sz w:val="20"/>
          <w:szCs w:val="20"/>
        </w:rPr>
        <w:t xml:space="preserve"> </w:t>
      </w:r>
      <w:r w:rsidRPr="00E4413B">
        <w:rPr>
          <w:b/>
          <w:sz w:val="20"/>
          <w:szCs w:val="20"/>
        </w:rPr>
        <w:t xml:space="preserve">                                                 </w:t>
      </w:r>
      <w:r w:rsidR="00CE3B09" w:rsidRPr="00E4413B">
        <w:rPr>
          <w:b/>
          <w:sz w:val="20"/>
          <w:szCs w:val="20"/>
        </w:rPr>
        <w:t xml:space="preserve">                         </w:t>
      </w:r>
    </w:p>
    <w:p w:rsidR="00881CC8" w:rsidRPr="00E4413B" w:rsidRDefault="00CE3B09" w:rsidP="00E751FB">
      <w:pPr>
        <w:pStyle w:val="Header"/>
        <w:tabs>
          <w:tab w:val="left" w:pos="720"/>
        </w:tabs>
        <w:spacing w:after="0" w:line="240" w:lineRule="auto"/>
        <w:rPr>
          <w:sz w:val="20"/>
          <w:szCs w:val="20"/>
        </w:rPr>
      </w:pPr>
      <w:r w:rsidRPr="00E4413B">
        <w:rPr>
          <w:b/>
          <w:sz w:val="20"/>
          <w:szCs w:val="20"/>
        </w:rPr>
        <w:t xml:space="preserve">   </w:t>
      </w:r>
      <w:r w:rsidR="00CA1676" w:rsidRPr="00E4413B">
        <w:rPr>
          <w:b/>
          <w:sz w:val="20"/>
          <w:szCs w:val="20"/>
        </w:rPr>
        <w:t xml:space="preserve">   </w:t>
      </w:r>
      <w:r w:rsidR="00ED1657" w:rsidRPr="00E4413B">
        <w:rPr>
          <w:b/>
          <w:sz w:val="20"/>
          <w:szCs w:val="20"/>
        </w:rPr>
        <w:t xml:space="preserve">      </w:t>
      </w:r>
    </w:p>
    <w:p w:rsidR="0051134E" w:rsidRPr="002752DA" w:rsidRDefault="00881CC8" w:rsidP="0051134E">
      <w:pPr>
        <w:pStyle w:val="Header"/>
        <w:tabs>
          <w:tab w:val="left" w:pos="720"/>
        </w:tabs>
        <w:rPr>
          <w:b/>
        </w:rPr>
      </w:pPr>
      <w:r w:rsidRPr="00734B00">
        <w:rPr>
          <w:b/>
        </w:rPr>
        <w:t xml:space="preserve">                                                                                                     </w:t>
      </w:r>
      <w:r w:rsidR="00CE3B09" w:rsidRPr="00CE3B09">
        <w:rPr>
          <w:b/>
        </w:rPr>
        <w:t>ΚΩΣΤΑΣ  ΠΑΠΑΧΡΗΣΤΟΣ</w:t>
      </w:r>
    </w:p>
    <w:p w:rsidR="00763850" w:rsidRPr="0051134E" w:rsidRDefault="00763850" w:rsidP="0051134E">
      <w:pPr>
        <w:pStyle w:val="Header"/>
        <w:tabs>
          <w:tab w:val="left" w:pos="720"/>
        </w:tabs>
        <w:spacing w:after="0"/>
        <w:rPr>
          <w:b/>
        </w:rPr>
      </w:pPr>
      <w:r w:rsidRPr="00715DBC">
        <w:rPr>
          <w:b/>
          <w:sz w:val="20"/>
          <w:szCs w:val="20"/>
        </w:rPr>
        <w:t>Εσωτερική Διανομή</w:t>
      </w:r>
      <w:r w:rsidRPr="00715DBC">
        <w:rPr>
          <w:sz w:val="20"/>
          <w:szCs w:val="20"/>
        </w:rPr>
        <w:t>:</w:t>
      </w:r>
    </w:p>
    <w:p w:rsidR="00763850" w:rsidRPr="00BF1329" w:rsidRDefault="00763850" w:rsidP="0051134E">
      <w:pPr>
        <w:spacing w:after="0" w:line="240" w:lineRule="auto"/>
        <w:contextualSpacing/>
        <w:jc w:val="both"/>
        <w:rPr>
          <w:rFonts w:cs="Arial"/>
          <w:sz w:val="20"/>
          <w:szCs w:val="20"/>
        </w:rPr>
      </w:pPr>
      <w:r>
        <w:rPr>
          <w:rFonts w:cs="Arial"/>
          <w:sz w:val="20"/>
          <w:szCs w:val="20"/>
        </w:rPr>
        <w:t>1.</w:t>
      </w:r>
      <w:r w:rsidRPr="00E4413B">
        <w:rPr>
          <w:rFonts w:cs="Arial"/>
          <w:sz w:val="20"/>
          <w:szCs w:val="20"/>
        </w:rPr>
        <w:t>Δ/νση Σπουδών</w:t>
      </w:r>
      <w:r>
        <w:rPr>
          <w:rFonts w:cs="Arial"/>
          <w:sz w:val="20"/>
          <w:szCs w:val="20"/>
        </w:rPr>
        <w:t xml:space="preserve">, Προγραμμάτων &amp; Οργάνωσης </w:t>
      </w:r>
      <w:r w:rsidRPr="00E4413B">
        <w:rPr>
          <w:rFonts w:cs="Arial"/>
          <w:sz w:val="20"/>
          <w:szCs w:val="20"/>
        </w:rPr>
        <w:t xml:space="preserve"> Π.Ε.</w:t>
      </w:r>
      <w:r>
        <w:rPr>
          <w:rFonts w:cs="Arial"/>
          <w:sz w:val="20"/>
          <w:szCs w:val="20"/>
        </w:rPr>
        <w:t>- Τμήμα Α’</w:t>
      </w:r>
    </w:p>
    <w:sectPr w:rsidR="00763850" w:rsidRPr="00BF1329" w:rsidSect="00CA1676">
      <w:pgSz w:w="11906" w:h="16838" w:code="9"/>
      <w:pgMar w:top="719" w:right="992"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FD" w:rsidRDefault="00CF17FD" w:rsidP="00D557E7">
      <w:pPr>
        <w:spacing w:after="0" w:line="240" w:lineRule="auto"/>
      </w:pPr>
      <w:r>
        <w:separator/>
      </w:r>
    </w:p>
  </w:endnote>
  <w:endnote w:type="continuationSeparator" w:id="0">
    <w:p w:rsidR="00CF17FD" w:rsidRDefault="00CF17FD"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FD" w:rsidRDefault="00CF17FD" w:rsidP="00D557E7">
      <w:pPr>
        <w:spacing w:after="0" w:line="240" w:lineRule="auto"/>
      </w:pPr>
      <w:r>
        <w:separator/>
      </w:r>
    </w:p>
  </w:footnote>
  <w:footnote w:type="continuationSeparator" w:id="0">
    <w:p w:rsidR="00CF17FD" w:rsidRDefault="00CF17FD" w:rsidP="00D5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636"/>
    <w:multiLevelType w:val="hybridMultilevel"/>
    <w:tmpl w:val="33CA1D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F8219E"/>
    <w:multiLevelType w:val="hybridMultilevel"/>
    <w:tmpl w:val="88B659E0"/>
    <w:lvl w:ilvl="0" w:tplc="36D606E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
    <w:nsid w:val="1E321D50"/>
    <w:multiLevelType w:val="hybridMultilevel"/>
    <w:tmpl w:val="64D0E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4">
    <w:nsid w:val="490473BB"/>
    <w:multiLevelType w:val="hybridMultilevel"/>
    <w:tmpl w:val="E654A9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049"/>
    <w:rsid w:val="00002567"/>
    <w:rsid w:val="00011CF8"/>
    <w:rsid w:val="0001449F"/>
    <w:rsid w:val="00022C95"/>
    <w:rsid w:val="000267C8"/>
    <w:rsid w:val="000467A9"/>
    <w:rsid w:val="00051239"/>
    <w:rsid w:val="000520FA"/>
    <w:rsid w:val="000561BE"/>
    <w:rsid w:val="00066FB9"/>
    <w:rsid w:val="000767FE"/>
    <w:rsid w:val="00082A32"/>
    <w:rsid w:val="0009122C"/>
    <w:rsid w:val="00094D47"/>
    <w:rsid w:val="000F59B4"/>
    <w:rsid w:val="000F7D85"/>
    <w:rsid w:val="00125E04"/>
    <w:rsid w:val="00126DBA"/>
    <w:rsid w:val="00133655"/>
    <w:rsid w:val="00180D0D"/>
    <w:rsid w:val="00192624"/>
    <w:rsid w:val="001A04A0"/>
    <w:rsid w:val="001B73CD"/>
    <w:rsid w:val="001C1E28"/>
    <w:rsid w:val="001E2971"/>
    <w:rsid w:val="00212EAD"/>
    <w:rsid w:val="00214D9A"/>
    <w:rsid w:val="00214DA1"/>
    <w:rsid w:val="002752DA"/>
    <w:rsid w:val="002A105A"/>
    <w:rsid w:val="002A6E7F"/>
    <w:rsid w:val="002C4137"/>
    <w:rsid w:val="002D3648"/>
    <w:rsid w:val="002E3BC3"/>
    <w:rsid w:val="002E624A"/>
    <w:rsid w:val="002E680B"/>
    <w:rsid w:val="0030666C"/>
    <w:rsid w:val="0031484C"/>
    <w:rsid w:val="0031529F"/>
    <w:rsid w:val="003252AA"/>
    <w:rsid w:val="00344A60"/>
    <w:rsid w:val="00345E74"/>
    <w:rsid w:val="003468A6"/>
    <w:rsid w:val="00364F4F"/>
    <w:rsid w:val="00367901"/>
    <w:rsid w:val="0037096C"/>
    <w:rsid w:val="00375138"/>
    <w:rsid w:val="0038145F"/>
    <w:rsid w:val="00397629"/>
    <w:rsid w:val="003B165A"/>
    <w:rsid w:val="003B6F1D"/>
    <w:rsid w:val="003D0F12"/>
    <w:rsid w:val="003F63D4"/>
    <w:rsid w:val="00402F2C"/>
    <w:rsid w:val="00403F18"/>
    <w:rsid w:val="004115AC"/>
    <w:rsid w:val="00432886"/>
    <w:rsid w:val="00453A6C"/>
    <w:rsid w:val="00465537"/>
    <w:rsid w:val="00467B45"/>
    <w:rsid w:val="00475B98"/>
    <w:rsid w:val="0048086B"/>
    <w:rsid w:val="004945C8"/>
    <w:rsid w:val="004C79FC"/>
    <w:rsid w:val="004D2F43"/>
    <w:rsid w:val="00501A5F"/>
    <w:rsid w:val="0051134E"/>
    <w:rsid w:val="005244BB"/>
    <w:rsid w:val="00536DFC"/>
    <w:rsid w:val="00562164"/>
    <w:rsid w:val="0056694E"/>
    <w:rsid w:val="0058658F"/>
    <w:rsid w:val="005A0F8D"/>
    <w:rsid w:val="005A1D81"/>
    <w:rsid w:val="005A3007"/>
    <w:rsid w:val="005B3CF5"/>
    <w:rsid w:val="005B7D02"/>
    <w:rsid w:val="005C0611"/>
    <w:rsid w:val="005D2D23"/>
    <w:rsid w:val="005E3708"/>
    <w:rsid w:val="005E4746"/>
    <w:rsid w:val="00605343"/>
    <w:rsid w:val="00610F56"/>
    <w:rsid w:val="00641A15"/>
    <w:rsid w:val="00674EF5"/>
    <w:rsid w:val="00695609"/>
    <w:rsid w:val="006970AD"/>
    <w:rsid w:val="006C1CE2"/>
    <w:rsid w:val="006D00E0"/>
    <w:rsid w:val="006F0731"/>
    <w:rsid w:val="00715DBC"/>
    <w:rsid w:val="007241C7"/>
    <w:rsid w:val="00734B00"/>
    <w:rsid w:val="00735378"/>
    <w:rsid w:val="00735563"/>
    <w:rsid w:val="00735B48"/>
    <w:rsid w:val="0074217C"/>
    <w:rsid w:val="00763850"/>
    <w:rsid w:val="007A5B58"/>
    <w:rsid w:val="007A6D92"/>
    <w:rsid w:val="007B12A9"/>
    <w:rsid w:val="007C39BA"/>
    <w:rsid w:val="007D6C89"/>
    <w:rsid w:val="007F24E7"/>
    <w:rsid w:val="007F6C79"/>
    <w:rsid w:val="00804F36"/>
    <w:rsid w:val="00805A05"/>
    <w:rsid w:val="008466CD"/>
    <w:rsid w:val="0085124E"/>
    <w:rsid w:val="00860049"/>
    <w:rsid w:val="0088127A"/>
    <w:rsid w:val="00881CC8"/>
    <w:rsid w:val="00891E3B"/>
    <w:rsid w:val="008A3449"/>
    <w:rsid w:val="008A58EA"/>
    <w:rsid w:val="008A7ED9"/>
    <w:rsid w:val="008C6AB7"/>
    <w:rsid w:val="008E1734"/>
    <w:rsid w:val="008E66AE"/>
    <w:rsid w:val="008F4C3A"/>
    <w:rsid w:val="0091284A"/>
    <w:rsid w:val="00953D0A"/>
    <w:rsid w:val="00964F9D"/>
    <w:rsid w:val="00982E52"/>
    <w:rsid w:val="009927DE"/>
    <w:rsid w:val="0099290C"/>
    <w:rsid w:val="009A5452"/>
    <w:rsid w:val="009B009F"/>
    <w:rsid w:val="009B351C"/>
    <w:rsid w:val="009B7AFB"/>
    <w:rsid w:val="00A12557"/>
    <w:rsid w:val="00A126C4"/>
    <w:rsid w:val="00A23D09"/>
    <w:rsid w:val="00A46A6D"/>
    <w:rsid w:val="00A523B0"/>
    <w:rsid w:val="00A716AA"/>
    <w:rsid w:val="00A71A66"/>
    <w:rsid w:val="00A767DA"/>
    <w:rsid w:val="00AB35A1"/>
    <w:rsid w:val="00AB665B"/>
    <w:rsid w:val="00AD0C66"/>
    <w:rsid w:val="00AD3575"/>
    <w:rsid w:val="00B0248B"/>
    <w:rsid w:val="00B16C78"/>
    <w:rsid w:val="00B24129"/>
    <w:rsid w:val="00B60ACD"/>
    <w:rsid w:val="00B83F2F"/>
    <w:rsid w:val="00B9295E"/>
    <w:rsid w:val="00BA2A49"/>
    <w:rsid w:val="00BA5997"/>
    <w:rsid w:val="00BB787C"/>
    <w:rsid w:val="00BC3230"/>
    <w:rsid w:val="00BC347B"/>
    <w:rsid w:val="00BD3DEF"/>
    <w:rsid w:val="00BE09B8"/>
    <w:rsid w:val="00BE5A50"/>
    <w:rsid w:val="00BF1329"/>
    <w:rsid w:val="00C16C53"/>
    <w:rsid w:val="00C3607A"/>
    <w:rsid w:val="00C4395F"/>
    <w:rsid w:val="00C5149C"/>
    <w:rsid w:val="00C53FC2"/>
    <w:rsid w:val="00C73F38"/>
    <w:rsid w:val="00C93DD7"/>
    <w:rsid w:val="00CA1676"/>
    <w:rsid w:val="00CC13D9"/>
    <w:rsid w:val="00CC4A50"/>
    <w:rsid w:val="00CD4924"/>
    <w:rsid w:val="00CE3B09"/>
    <w:rsid w:val="00CF066C"/>
    <w:rsid w:val="00CF17FD"/>
    <w:rsid w:val="00D00551"/>
    <w:rsid w:val="00D04420"/>
    <w:rsid w:val="00D045A2"/>
    <w:rsid w:val="00D10273"/>
    <w:rsid w:val="00D15318"/>
    <w:rsid w:val="00D37CD9"/>
    <w:rsid w:val="00D42F4E"/>
    <w:rsid w:val="00D43499"/>
    <w:rsid w:val="00D4357E"/>
    <w:rsid w:val="00D46271"/>
    <w:rsid w:val="00D557E7"/>
    <w:rsid w:val="00D77B3C"/>
    <w:rsid w:val="00D80236"/>
    <w:rsid w:val="00D8650B"/>
    <w:rsid w:val="00D912E8"/>
    <w:rsid w:val="00D955A6"/>
    <w:rsid w:val="00DB3EF8"/>
    <w:rsid w:val="00DB6A15"/>
    <w:rsid w:val="00DD5099"/>
    <w:rsid w:val="00DE0A84"/>
    <w:rsid w:val="00DE0F06"/>
    <w:rsid w:val="00DF3837"/>
    <w:rsid w:val="00DF4EB9"/>
    <w:rsid w:val="00E02508"/>
    <w:rsid w:val="00E1234B"/>
    <w:rsid w:val="00E2097D"/>
    <w:rsid w:val="00E37CB4"/>
    <w:rsid w:val="00E4413B"/>
    <w:rsid w:val="00E57C89"/>
    <w:rsid w:val="00E65319"/>
    <w:rsid w:val="00E751FB"/>
    <w:rsid w:val="00E86181"/>
    <w:rsid w:val="00EA0D99"/>
    <w:rsid w:val="00EB32D7"/>
    <w:rsid w:val="00EB682F"/>
    <w:rsid w:val="00ED1657"/>
    <w:rsid w:val="00ED438B"/>
    <w:rsid w:val="00EF650F"/>
    <w:rsid w:val="00F12757"/>
    <w:rsid w:val="00F2348B"/>
    <w:rsid w:val="00F25A66"/>
    <w:rsid w:val="00F329CD"/>
    <w:rsid w:val="00F34E55"/>
    <w:rsid w:val="00F366DE"/>
    <w:rsid w:val="00F52734"/>
    <w:rsid w:val="00F80712"/>
    <w:rsid w:val="00F8402E"/>
    <w:rsid w:val="00FC3DC1"/>
    <w:rsid w:val="00FD455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49"/>
    <w:rPr>
      <w:rFonts w:ascii="Tahoma" w:eastAsia="Calibri" w:hAnsi="Tahoma" w:cs="Tahoma"/>
      <w:sz w:val="16"/>
      <w:szCs w:val="16"/>
    </w:rPr>
  </w:style>
  <w:style w:type="paragraph" w:styleId="Header">
    <w:name w:val="header"/>
    <w:basedOn w:val="Normal"/>
    <w:link w:val="HeaderChar"/>
    <w:uiPriority w:val="99"/>
    <w:unhideWhenUsed/>
    <w:rsid w:val="00D557E7"/>
    <w:pPr>
      <w:tabs>
        <w:tab w:val="center" w:pos="4153"/>
        <w:tab w:val="right" w:pos="8306"/>
      </w:tabs>
    </w:pPr>
  </w:style>
  <w:style w:type="character" w:customStyle="1" w:styleId="HeaderChar">
    <w:name w:val="Header Char"/>
    <w:basedOn w:val="DefaultParagraphFont"/>
    <w:link w:val="Header"/>
    <w:uiPriority w:val="99"/>
    <w:rsid w:val="00D557E7"/>
    <w:rPr>
      <w:sz w:val="22"/>
      <w:szCs w:val="22"/>
      <w:lang w:eastAsia="en-US"/>
    </w:rPr>
  </w:style>
  <w:style w:type="paragraph" w:styleId="Footer">
    <w:name w:val="footer"/>
    <w:basedOn w:val="Normal"/>
    <w:link w:val="FooterChar"/>
    <w:uiPriority w:val="99"/>
    <w:semiHidden/>
    <w:unhideWhenUsed/>
    <w:rsid w:val="00D557E7"/>
    <w:pPr>
      <w:tabs>
        <w:tab w:val="center" w:pos="4153"/>
        <w:tab w:val="right" w:pos="8306"/>
      </w:tabs>
    </w:pPr>
  </w:style>
  <w:style w:type="character" w:customStyle="1" w:styleId="FooterChar">
    <w:name w:val="Footer Char"/>
    <w:basedOn w:val="DefaultParagraphFont"/>
    <w:link w:val="Footer"/>
    <w:uiPriority w:val="99"/>
    <w:semiHidden/>
    <w:rsid w:val="00D557E7"/>
    <w:rPr>
      <w:sz w:val="22"/>
      <w:szCs w:val="22"/>
      <w:lang w:eastAsia="en-US"/>
    </w:rPr>
  </w:style>
  <w:style w:type="paragraph" w:styleId="ListParagraph">
    <w:name w:val="List Paragraph"/>
    <w:basedOn w:val="Normal"/>
    <w:uiPriority w:val="34"/>
    <w:qFormat/>
    <w:rsid w:val="00D557E7"/>
    <w:pPr>
      <w:ind w:left="720"/>
      <w:contextualSpacing/>
    </w:pPr>
  </w:style>
  <w:style w:type="character" w:styleId="Hyperlink">
    <w:name w:val="Hyperlink"/>
    <w:basedOn w:val="DefaultParagraphFont"/>
    <w:uiPriority w:val="99"/>
    <w:unhideWhenUsed/>
    <w:rsid w:val="00D80236"/>
    <w:rPr>
      <w:color w:val="0000FF"/>
      <w:u w:val="single"/>
    </w:rPr>
  </w:style>
  <w:style w:type="paragraph" w:styleId="BodyTextIndent2">
    <w:name w:val="Body Text Indent 2"/>
    <w:basedOn w:val="Normal"/>
    <w:link w:val="BodyTextIndent2Char"/>
    <w:rsid w:val="00735563"/>
    <w:pPr>
      <w:spacing w:after="120" w:line="480" w:lineRule="auto"/>
      <w:ind w:left="283"/>
    </w:pPr>
  </w:style>
  <w:style w:type="character" w:customStyle="1" w:styleId="BodyTextIndent2Char">
    <w:name w:val="Body Text Indent 2 Char"/>
    <w:basedOn w:val="DefaultParagraphFont"/>
    <w:link w:val="BodyTextIndent2"/>
    <w:rsid w:val="00735563"/>
    <w:rPr>
      <w:sz w:val="22"/>
      <w:szCs w:val="22"/>
      <w:lang w:eastAsia="en-US"/>
    </w:rPr>
  </w:style>
  <w:style w:type="paragraph" w:customStyle="1" w:styleId="style17">
    <w:name w:val="style17"/>
    <w:basedOn w:val="Normal"/>
    <w:rsid w:val="00BE5A50"/>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qFormat/>
    <w:rsid w:val="00BE5A50"/>
    <w:rPr>
      <w:b/>
      <w:bCs/>
    </w:rPr>
  </w:style>
  <w:style w:type="paragraph" w:customStyle="1" w:styleId="style8">
    <w:name w:val="style8"/>
    <w:basedOn w:val="Normal"/>
    <w:rsid w:val="00BE5A5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Normal"/>
    <w:rsid w:val="007A6D92"/>
    <w:pPr>
      <w:autoSpaceDE w:val="0"/>
      <w:autoSpaceDN w:val="0"/>
      <w:adjustRightInd w:val="0"/>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udonpe@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YPEPTH</Company>
  <LinksUpToDate>false</LinksUpToDate>
  <CharactersWithSpaces>3249</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2014-11-12T07:36:00Z</cp:lastPrinted>
  <dcterms:created xsi:type="dcterms:W3CDTF">2014-12-19T18:56:00Z</dcterms:created>
  <dcterms:modified xsi:type="dcterms:W3CDTF">2014-12-19T18:56:00Z</dcterms:modified>
</cp:coreProperties>
</file>